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仿宋" w:hAnsi="仿宋" w:eastAsia="仿宋"/>
          <w:b/>
          <w:sz w:val="30"/>
          <w:szCs w:val="30"/>
          <w:u w:val="single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致：北京大学会议中心</w:t>
      </w:r>
      <w:bookmarkStart w:id="0" w:name="_GoBack"/>
      <w:bookmarkEnd w:id="0"/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2MzhlZWFiNDI2MjE4ODNlMDliOGY1MTcyOWQ4ZGUifQ=="/>
  </w:docVars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AB2D6C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00FB58E0"/>
    <w:rsid w:val="1B4B504F"/>
    <w:rsid w:val="3B390AC5"/>
    <w:rsid w:val="3CC23E80"/>
    <w:rsid w:val="56216C73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104</Words>
  <Characters>593</Characters>
  <Lines>4</Lines>
  <Paragraphs>1</Paragraphs>
  <TotalTime>2</TotalTime>
  <ScaleCrop>false</ScaleCrop>
  <LinksUpToDate>false</LinksUpToDate>
  <CharactersWithSpaces>696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ST. CHORUS</cp:lastModifiedBy>
  <dcterms:modified xsi:type="dcterms:W3CDTF">2023-11-24T00:37:39Z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0267040A03DB4C6C9F541876900AF89B</vt:lpwstr>
  </property>
</Properties>
</file>